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72B23" w14:textId="77777777" w:rsidR="0059032E" w:rsidRDefault="0059032E" w:rsidP="0059032E">
      <w:pPr>
        <w:pStyle w:val="Heading3"/>
        <w:jc w:val="right"/>
      </w:pPr>
      <w:r w:rsidRPr="00A473A0">
        <w:t>Anexa 2.</w:t>
      </w:r>
      <w:r>
        <w:t>8</w:t>
      </w:r>
      <w:r w:rsidRPr="00A473A0">
        <w:t xml:space="preserve"> </w:t>
      </w:r>
      <w:r>
        <w:t>–</w:t>
      </w:r>
      <w:r w:rsidRPr="00A473A0">
        <w:t xml:space="preserve"> </w:t>
      </w:r>
      <w:r>
        <w:t>Formular înscriere la programele de formare continuă</w:t>
      </w:r>
    </w:p>
    <w:p w14:paraId="2C7EBA2E" w14:textId="77777777" w:rsidR="0059032E" w:rsidRDefault="0059032E" w:rsidP="0059032E"/>
    <w:p w14:paraId="14B92FBC" w14:textId="77777777" w:rsidR="0059032E" w:rsidRPr="0062438D" w:rsidRDefault="0059032E" w:rsidP="0059032E">
      <w:pPr>
        <w:spacing w:after="0"/>
        <w:ind w:firstLine="357"/>
        <w:jc w:val="center"/>
        <w:rPr>
          <w:rFonts w:asciiTheme="minorHAnsi" w:hAnsiTheme="minorHAnsi" w:cstheme="minorHAnsi"/>
          <w:b/>
          <w:sz w:val="32"/>
          <w:szCs w:val="32"/>
        </w:rPr>
      </w:pPr>
      <w:r w:rsidRPr="0062438D">
        <w:rPr>
          <w:rFonts w:asciiTheme="minorHAnsi" w:hAnsiTheme="minorHAnsi" w:cstheme="minorHAnsi"/>
          <w:b/>
          <w:sz w:val="32"/>
          <w:szCs w:val="32"/>
        </w:rPr>
        <w:t>FORMULAR ÎNSCRIERE</w:t>
      </w:r>
    </w:p>
    <w:p w14:paraId="1F68FB8B" w14:textId="77777777" w:rsidR="0059032E" w:rsidRPr="0062438D" w:rsidRDefault="0059032E" w:rsidP="0059032E">
      <w:pPr>
        <w:spacing w:after="0"/>
        <w:ind w:firstLine="357"/>
        <w:jc w:val="center"/>
        <w:rPr>
          <w:rFonts w:asciiTheme="minorHAnsi" w:hAnsiTheme="minorHAnsi" w:cstheme="minorHAnsi"/>
          <w:b/>
          <w:sz w:val="32"/>
          <w:szCs w:val="32"/>
        </w:rPr>
      </w:pPr>
      <w:r w:rsidRPr="0062438D">
        <w:rPr>
          <w:rFonts w:asciiTheme="minorHAnsi" w:hAnsiTheme="minorHAnsi" w:cstheme="minorHAnsi"/>
          <w:b/>
          <w:sz w:val="32"/>
          <w:szCs w:val="32"/>
        </w:rPr>
        <w:t xml:space="preserve"> la programele de formare continuă</w:t>
      </w:r>
    </w:p>
    <w:p w14:paraId="1986B879" w14:textId="77777777" w:rsidR="0059032E" w:rsidRPr="0062438D" w:rsidRDefault="0059032E" w:rsidP="0059032E">
      <w:pPr>
        <w:spacing w:after="0"/>
        <w:ind w:firstLine="357"/>
        <w:jc w:val="center"/>
        <w:rPr>
          <w:rFonts w:asciiTheme="minorHAnsi" w:hAnsiTheme="minorHAnsi" w:cstheme="minorHAnsi"/>
          <w:b/>
          <w:sz w:val="32"/>
          <w:szCs w:val="32"/>
        </w:rPr>
      </w:pPr>
      <w:r w:rsidRPr="0062438D">
        <w:rPr>
          <w:rFonts w:asciiTheme="minorHAnsi" w:hAnsiTheme="minorHAnsi" w:cstheme="minorHAnsi"/>
          <w:b/>
          <w:sz w:val="32"/>
          <w:szCs w:val="32"/>
        </w:rPr>
        <w:t xml:space="preserve"> în cadrul proiectului „Acțiuni pentru Dobândirea competențelor cheie prin Șanse egale la educație” – POCU/665/6/23/134153</w:t>
      </w:r>
    </w:p>
    <w:p w14:paraId="605FBD8A" w14:textId="77777777" w:rsidR="0059032E" w:rsidRDefault="0059032E" w:rsidP="0059032E"/>
    <w:p w14:paraId="53F75131" w14:textId="77777777" w:rsidR="0059032E" w:rsidRDefault="0059032E" w:rsidP="0059032E"/>
    <w:p w14:paraId="51F29A85" w14:textId="77777777" w:rsidR="0059032E" w:rsidRPr="0062438D" w:rsidRDefault="0059032E" w:rsidP="0059032E">
      <w:pPr>
        <w:spacing w:after="0"/>
        <w:jc w:val="both"/>
        <w:rPr>
          <w:rFonts w:asciiTheme="minorHAnsi" w:hAnsiTheme="minorHAnsi" w:cstheme="minorHAnsi"/>
          <w:sz w:val="24"/>
          <w:szCs w:val="24"/>
        </w:rPr>
      </w:pPr>
      <w:r w:rsidRPr="0062438D">
        <w:rPr>
          <w:rFonts w:asciiTheme="minorHAnsi" w:hAnsiTheme="minorHAnsi" w:cstheme="minorHAnsi"/>
          <w:sz w:val="24"/>
          <w:szCs w:val="24"/>
        </w:rPr>
        <w:t>Subsemnatul/a ....................................................................... născut/ă la data de .................................... în localitatea .................................... judeţul .............................., domiciliat în .................................................................................................................................... solicit înscrierea la programele de formare continuă</w:t>
      </w:r>
      <w:r>
        <w:rPr>
          <w:rStyle w:val="FootnoteReference"/>
          <w:rFonts w:asciiTheme="minorHAnsi" w:hAnsiTheme="minorHAnsi" w:cstheme="minorHAnsi"/>
          <w:sz w:val="24"/>
          <w:szCs w:val="24"/>
        </w:rPr>
        <w:footnoteReference w:id="1"/>
      </w:r>
      <w:r w:rsidRPr="0062438D">
        <w:rPr>
          <w:rFonts w:asciiTheme="minorHAnsi" w:hAnsiTheme="minorHAnsi" w:cstheme="minorHAnsi"/>
          <w:sz w:val="24"/>
          <w:szCs w:val="24"/>
        </w:rPr>
        <w:t>:</w:t>
      </w:r>
    </w:p>
    <w:p w14:paraId="631EB25C" w14:textId="77777777" w:rsidR="0059032E" w:rsidRPr="0062438D" w:rsidRDefault="0059032E" w:rsidP="0059032E">
      <w:pPr>
        <w:spacing w:after="0"/>
        <w:jc w:val="both"/>
        <w:rPr>
          <w:rFonts w:asciiTheme="minorHAnsi" w:hAnsiTheme="minorHAnsi" w:cstheme="minorHAnsi"/>
          <w:sz w:val="24"/>
          <w:szCs w:val="24"/>
        </w:rPr>
      </w:pPr>
      <w:sdt>
        <w:sdtPr>
          <w:rPr>
            <w:rFonts w:asciiTheme="minorHAnsi" w:hAnsiTheme="minorHAnsi" w:cstheme="minorHAnsi"/>
            <w:sz w:val="24"/>
            <w:szCs w:val="24"/>
          </w:rPr>
          <w:id w:val="1303975208"/>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sidRPr="0062438D">
        <w:rPr>
          <w:rFonts w:asciiTheme="minorHAnsi" w:hAnsiTheme="minorHAnsi" w:cstheme="minorHAnsi"/>
          <w:sz w:val="24"/>
          <w:szCs w:val="24"/>
        </w:rPr>
        <w:tab/>
        <w:t>Evaluarea și dezvoltarea personală a copiilor și elevilor</w:t>
      </w:r>
    </w:p>
    <w:p w14:paraId="2BAD6FA8" w14:textId="77777777" w:rsidR="0059032E" w:rsidRPr="0062438D" w:rsidRDefault="0059032E" w:rsidP="0059032E">
      <w:pPr>
        <w:spacing w:after="0"/>
        <w:jc w:val="both"/>
        <w:rPr>
          <w:rFonts w:asciiTheme="minorHAnsi" w:hAnsiTheme="minorHAnsi" w:cstheme="minorHAnsi"/>
          <w:sz w:val="24"/>
          <w:szCs w:val="24"/>
        </w:rPr>
      </w:pPr>
      <w:sdt>
        <w:sdtPr>
          <w:rPr>
            <w:rFonts w:asciiTheme="minorHAnsi" w:hAnsiTheme="minorHAnsi" w:cstheme="minorHAnsi"/>
            <w:sz w:val="24"/>
            <w:szCs w:val="24"/>
          </w:rPr>
          <w:id w:val="-1770695257"/>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sidRPr="0062438D">
        <w:rPr>
          <w:rFonts w:asciiTheme="minorHAnsi" w:hAnsiTheme="minorHAnsi" w:cstheme="minorHAnsi"/>
          <w:sz w:val="24"/>
          <w:szCs w:val="24"/>
        </w:rPr>
        <w:tab/>
        <w:t>Consilierea elevilor în vederea orientării școlare și profesionale de succes</w:t>
      </w:r>
    </w:p>
    <w:p w14:paraId="37A139A7" w14:textId="77777777" w:rsidR="0059032E" w:rsidRPr="0062438D" w:rsidRDefault="0059032E" w:rsidP="0059032E">
      <w:pPr>
        <w:spacing w:after="0"/>
        <w:jc w:val="both"/>
        <w:rPr>
          <w:rFonts w:asciiTheme="minorHAnsi" w:hAnsiTheme="minorHAnsi" w:cstheme="minorHAnsi"/>
          <w:sz w:val="24"/>
          <w:szCs w:val="24"/>
        </w:rPr>
      </w:pPr>
      <w:r w:rsidRPr="0062438D">
        <w:rPr>
          <w:rFonts w:asciiTheme="minorHAnsi" w:hAnsiTheme="minorHAnsi" w:cstheme="minorHAnsi"/>
          <w:sz w:val="24"/>
          <w:szCs w:val="24"/>
        </w:rPr>
        <w:t xml:space="preserve">cu o durată de 90 de ore și 22 de credite profesionale transferabile per program, desfășurate în cadrul proiectului </w:t>
      </w:r>
      <w:r w:rsidRPr="00A473A0">
        <w:rPr>
          <w:rFonts w:asciiTheme="minorHAnsi" w:hAnsiTheme="minorHAnsi" w:cstheme="minorHAnsi"/>
          <w:sz w:val="24"/>
          <w:szCs w:val="24"/>
        </w:rPr>
        <w:t>„Acțiuni pentru Dobândirea competențelor cheie prin Șanse egale la educație” – POCU/665/6/23/134153, contract de finanțare 14817/11.12.2020,</w:t>
      </w:r>
      <w:r w:rsidRPr="00A473A0">
        <w:rPr>
          <w:rFonts w:asciiTheme="minorHAnsi" w:hAnsiTheme="minorHAnsi" w:cstheme="minorHAnsi"/>
        </w:rPr>
        <w:t xml:space="preserve"> </w:t>
      </w:r>
      <w:r w:rsidRPr="00A473A0">
        <w:rPr>
          <w:rFonts w:asciiTheme="minorHAnsi" w:hAnsiTheme="minorHAnsi" w:cstheme="minorHAnsi"/>
          <w:sz w:val="24"/>
          <w:szCs w:val="24"/>
        </w:rPr>
        <w:t>cofinanțat din Fondul Social European prin Programul Operațional Capital Uman 2014–2020 implementat în parteneriat între Inspectoratul Școlar al Județului Mehedinți, Inspectoratul Școlar Județean Caraș-Severin, Centrul Școlar De Educație Incluzivă „Aurora” Reșița și Asociația GO-AHEAD</w:t>
      </w:r>
      <w:r w:rsidRPr="0062438D">
        <w:rPr>
          <w:rFonts w:asciiTheme="minorHAnsi" w:hAnsiTheme="minorHAnsi" w:cstheme="minorHAnsi"/>
          <w:sz w:val="24"/>
          <w:szCs w:val="24"/>
        </w:rPr>
        <w:t>.</w:t>
      </w:r>
    </w:p>
    <w:p w14:paraId="3F2D894B" w14:textId="77777777" w:rsidR="0059032E" w:rsidRDefault="0059032E" w:rsidP="0059032E"/>
    <w:p w14:paraId="50F8E2FA" w14:textId="77777777" w:rsidR="0059032E" w:rsidRDefault="0059032E" w:rsidP="0059032E"/>
    <w:p w14:paraId="77287DC3" w14:textId="77777777" w:rsidR="0059032E" w:rsidRPr="0062438D" w:rsidRDefault="0059032E" w:rsidP="0059032E">
      <w:pPr>
        <w:rPr>
          <w:rFonts w:asciiTheme="minorHAnsi" w:hAnsiTheme="minorHAnsi" w:cstheme="minorHAnsi"/>
          <w:sz w:val="24"/>
          <w:szCs w:val="24"/>
        </w:rPr>
      </w:pPr>
      <w:r w:rsidRPr="0062438D">
        <w:rPr>
          <w:rFonts w:asciiTheme="minorHAnsi" w:hAnsiTheme="minorHAnsi" w:cstheme="minorHAnsi"/>
          <w:sz w:val="24"/>
          <w:szCs w:val="24"/>
        </w:rPr>
        <w:t>Data: ....................</w:t>
      </w:r>
    </w:p>
    <w:p w14:paraId="34F57841" w14:textId="676DA616" w:rsidR="006928A4" w:rsidRPr="00A473A0" w:rsidRDefault="0059032E" w:rsidP="0059032E">
      <w:pPr>
        <w:spacing w:after="0"/>
        <w:ind w:left="1420" w:right="-22" w:hanging="1420"/>
        <w:jc w:val="center"/>
        <w:rPr>
          <w:rFonts w:asciiTheme="minorHAnsi" w:hAnsiTheme="minorHAnsi" w:cstheme="minorHAnsi"/>
          <w:sz w:val="24"/>
          <w:szCs w:val="24"/>
        </w:rPr>
      </w:pPr>
      <w:r w:rsidRPr="0062438D">
        <w:rPr>
          <w:rFonts w:asciiTheme="minorHAnsi" w:hAnsiTheme="minorHAnsi" w:cstheme="minorHAnsi"/>
          <w:sz w:val="24"/>
          <w:szCs w:val="24"/>
        </w:rPr>
        <w:t>Semnatura: .........................</w:t>
      </w:r>
    </w:p>
    <w:sectPr w:rsidR="006928A4" w:rsidRPr="00A473A0" w:rsidSect="006928A4">
      <w:headerReference w:type="default" r:id="rId8"/>
      <w:footerReference w:type="default" r:id="rId9"/>
      <w:pgSz w:w="11906" w:h="16838"/>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A6437" w14:textId="77777777" w:rsidR="00E9082F" w:rsidRDefault="00E9082F" w:rsidP="006928A4">
      <w:pPr>
        <w:spacing w:after="0" w:line="240" w:lineRule="auto"/>
      </w:pPr>
      <w:r>
        <w:separator/>
      </w:r>
    </w:p>
  </w:endnote>
  <w:endnote w:type="continuationSeparator" w:id="0">
    <w:p w14:paraId="455094AC" w14:textId="77777777" w:rsidR="00E9082F" w:rsidRDefault="00E9082F" w:rsidP="00692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3977E" w14:textId="1DDA0FE4" w:rsidR="006928A4" w:rsidRDefault="006928A4" w:rsidP="006928A4">
    <w:pPr>
      <w:pStyle w:val="Footer"/>
      <w:jc w:val="right"/>
    </w:pPr>
    <w:r>
      <w:rPr>
        <w:noProof/>
      </w:rPr>
      <w:drawing>
        <wp:inline distT="0" distB="0" distL="0" distR="0" wp14:anchorId="51A06695" wp14:editId="118C4A48">
          <wp:extent cx="720000" cy="720000"/>
          <wp:effectExtent l="0" t="0" r="4445" b="4445"/>
          <wp:docPr id="16" name="Picture 1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76481" w14:textId="77777777" w:rsidR="00E9082F" w:rsidRDefault="00E9082F" w:rsidP="006928A4">
      <w:pPr>
        <w:spacing w:after="0" w:line="240" w:lineRule="auto"/>
      </w:pPr>
      <w:r>
        <w:separator/>
      </w:r>
    </w:p>
  </w:footnote>
  <w:footnote w:type="continuationSeparator" w:id="0">
    <w:p w14:paraId="0682DC9B" w14:textId="77777777" w:rsidR="00E9082F" w:rsidRDefault="00E9082F" w:rsidP="006928A4">
      <w:pPr>
        <w:spacing w:after="0" w:line="240" w:lineRule="auto"/>
      </w:pPr>
      <w:r>
        <w:continuationSeparator/>
      </w:r>
    </w:p>
  </w:footnote>
  <w:footnote w:id="1">
    <w:p w14:paraId="74898AC2" w14:textId="77777777" w:rsidR="0059032E" w:rsidRDefault="0059032E" w:rsidP="0059032E">
      <w:pPr>
        <w:pStyle w:val="FootnoteText"/>
        <w:jc w:val="both"/>
      </w:pPr>
      <w:r>
        <w:rPr>
          <w:rStyle w:val="FootnoteReference"/>
        </w:rPr>
        <w:footnoteRef/>
      </w:r>
      <w:r>
        <w:t xml:space="preserve"> </w:t>
      </w:r>
      <w:r w:rsidRPr="00BF49D5">
        <w:rPr>
          <w:b/>
          <w:bCs/>
          <w:i/>
          <w:iCs/>
        </w:rPr>
        <w:t>Persoanele încadrate la categoria F. Personal didactic din învățământul preuniversitar vor bifa ambele opțiuni, iar persoanele încadrate la categoria G. Personal de sprijin și auxiliar din școli vor bifa doar prima opțiune (Evaluarea și dezvoltarea personală a copiilor și elevilor)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6" w:type="dxa"/>
      <w:jc w:val="center"/>
      <w:tblLayout w:type="fixed"/>
      <w:tblLook w:val="0400" w:firstRow="0" w:lastRow="0" w:firstColumn="0" w:lastColumn="0" w:noHBand="0" w:noVBand="1"/>
    </w:tblPr>
    <w:tblGrid>
      <w:gridCol w:w="3638"/>
      <w:gridCol w:w="3639"/>
      <w:gridCol w:w="3639"/>
    </w:tblGrid>
    <w:tr w:rsidR="006928A4" w:rsidRPr="00C57F49" w14:paraId="2B5FF2E6" w14:textId="77777777" w:rsidTr="00E33844">
      <w:trPr>
        <w:jc w:val="center"/>
      </w:trPr>
      <w:tc>
        <w:tcPr>
          <w:tcW w:w="3638" w:type="dxa"/>
          <w:shd w:val="clear" w:color="auto" w:fill="auto"/>
        </w:tcPr>
        <w:p w14:paraId="4D56A35B" w14:textId="77777777" w:rsidR="006928A4" w:rsidRPr="00C57F49" w:rsidRDefault="006928A4" w:rsidP="006928A4">
          <w:pPr>
            <w:pBdr>
              <w:top w:val="nil"/>
              <w:left w:val="nil"/>
              <w:bottom w:val="nil"/>
              <w:right w:val="nil"/>
              <w:between w:val="nil"/>
            </w:pBdr>
            <w:tabs>
              <w:tab w:val="center" w:pos="4680"/>
              <w:tab w:val="right" w:pos="9360"/>
            </w:tabs>
            <w:spacing w:after="0" w:line="240" w:lineRule="auto"/>
            <w:rPr>
              <w:color w:val="000000"/>
            </w:rPr>
          </w:pPr>
          <w:r w:rsidRPr="00C57F49">
            <w:rPr>
              <w:noProof/>
              <w:color w:val="000000"/>
              <w:lang w:eastAsia="en-GB"/>
            </w:rPr>
            <w:drawing>
              <wp:inline distT="0" distB="0" distL="0" distR="0" wp14:anchorId="323B5D4F" wp14:editId="2A77793D">
                <wp:extent cx="1371600" cy="1095375"/>
                <wp:effectExtent l="0" t="0" r="0" b="0"/>
                <wp:docPr id="9" name="image9.jpg" descr="logo UE"/>
                <wp:cNvGraphicFramePr/>
                <a:graphic xmlns:a="http://schemas.openxmlformats.org/drawingml/2006/main">
                  <a:graphicData uri="http://schemas.openxmlformats.org/drawingml/2006/picture">
                    <pic:pic xmlns:pic="http://schemas.openxmlformats.org/drawingml/2006/picture">
                      <pic:nvPicPr>
                        <pic:cNvPr id="0" name="image9.jpg" descr="logo UE"/>
                        <pic:cNvPicPr preferRelativeResize="0"/>
                      </pic:nvPicPr>
                      <pic:blipFill>
                        <a:blip r:embed="rId1"/>
                        <a:srcRect/>
                        <a:stretch>
                          <a:fillRect/>
                        </a:stretch>
                      </pic:blipFill>
                      <pic:spPr>
                        <a:xfrm>
                          <a:off x="0" y="0"/>
                          <a:ext cx="1371600" cy="1095375"/>
                        </a:xfrm>
                        <a:prstGeom prst="rect">
                          <a:avLst/>
                        </a:prstGeom>
                        <a:ln/>
                      </pic:spPr>
                    </pic:pic>
                  </a:graphicData>
                </a:graphic>
              </wp:inline>
            </w:drawing>
          </w:r>
        </w:p>
      </w:tc>
      <w:tc>
        <w:tcPr>
          <w:tcW w:w="3639" w:type="dxa"/>
          <w:shd w:val="clear" w:color="auto" w:fill="auto"/>
        </w:tcPr>
        <w:p w14:paraId="0FC5B39A" w14:textId="77777777" w:rsidR="006928A4" w:rsidRPr="00C57F49" w:rsidRDefault="006928A4" w:rsidP="006928A4">
          <w:pPr>
            <w:pBdr>
              <w:top w:val="nil"/>
              <w:left w:val="nil"/>
              <w:bottom w:val="nil"/>
              <w:right w:val="nil"/>
              <w:between w:val="nil"/>
            </w:pBdr>
            <w:tabs>
              <w:tab w:val="center" w:pos="4680"/>
              <w:tab w:val="right" w:pos="9360"/>
            </w:tabs>
            <w:spacing w:after="0" w:line="240" w:lineRule="auto"/>
            <w:jc w:val="center"/>
            <w:rPr>
              <w:color w:val="000000"/>
            </w:rPr>
          </w:pPr>
          <w:r w:rsidRPr="00C57F49">
            <w:rPr>
              <w:noProof/>
              <w:color w:val="000000"/>
              <w:lang w:eastAsia="en-GB"/>
            </w:rPr>
            <w:drawing>
              <wp:inline distT="0" distB="0" distL="0" distR="0" wp14:anchorId="4472F552" wp14:editId="093A34AB">
                <wp:extent cx="1095375" cy="1095375"/>
                <wp:effectExtent l="0" t="0" r="0" b="0"/>
                <wp:docPr id="10" name="image11.jpg" descr="logo GR"/>
                <wp:cNvGraphicFramePr/>
                <a:graphic xmlns:a="http://schemas.openxmlformats.org/drawingml/2006/main">
                  <a:graphicData uri="http://schemas.openxmlformats.org/drawingml/2006/picture">
                    <pic:pic xmlns:pic="http://schemas.openxmlformats.org/drawingml/2006/picture">
                      <pic:nvPicPr>
                        <pic:cNvPr id="0" name="image11.jpg" descr="logo GR"/>
                        <pic:cNvPicPr preferRelativeResize="0"/>
                      </pic:nvPicPr>
                      <pic:blipFill>
                        <a:blip r:embed="rId2"/>
                        <a:srcRect/>
                        <a:stretch>
                          <a:fillRect/>
                        </a:stretch>
                      </pic:blipFill>
                      <pic:spPr>
                        <a:xfrm>
                          <a:off x="0" y="0"/>
                          <a:ext cx="1095375" cy="1095375"/>
                        </a:xfrm>
                        <a:prstGeom prst="rect">
                          <a:avLst/>
                        </a:prstGeom>
                        <a:ln/>
                      </pic:spPr>
                    </pic:pic>
                  </a:graphicData>
                </a:graphic>
              </wp:inline>
            </w:drawing>
          </w:r>
        </w:p>
      </w:tc>
      <w:tc>
        <w:tcPr>
          <w:tcW w:w="3639" w:type="dxa"/>
          <w:shd w:val="clear" w:color="auto" w:fill="auto"/>
        </w:tcPr>
        <w:p w14:paraId="2E87D0BF" w14:textId="77777777" w:rsidR="006928A4" w:rsidRPr="00C57F49" w:rsidRDefault="006928A4" w:rsidP="006928A4">
          <w:pPr>
            <w:pBdr>
              <w:top w:val="nil"/>
              <w:left w:val="nil"/>
              <w:bottom w:val="nil"/>
              <w:right w:val="nil"/>
              <w:between w:val="nil"/>
            </w:pBdr>
            <w:tabs>
              <w:tab w:val="center" w:pos="4680"/>
              <w:tab w:val="right" w:pos="9360"/>
            </w:tabs>
            <w:spacing w:after="0" w:line="240" w:lineRule="auto"/>
            <w:jc w:val="right"/>
            <w:rPr>
              <w:color w:val="000000"/>
            </w:rPr>
          </w:pPr>
          <w:r w:rsidRPr="00C57F49">
            <w:rPr>
              <w:noProof/>
              <w:color w:val="000000"/>
              <w:lang w:eastAsia="en-GB"/>
            </w:rPr>
            <w:drawing>
              <wp:inline distT="0" distB="0" distL="0" distR="0" wp14:anchorId="19032A7D" wp14:editId="2981B0E3">
                <wp:extent cx="1190625" cy="1095375"/>
                <wp:effectExtent l="0" t="0" r="0" b="0"/>
                <wp:docPr id="11" name="image10.jpg" descr="logo IS-2014-2020"/>
                <wp:cNvGraphicFramePr/>
                <a:graphic xmlns:a="http://schemas.openxmlformats.org/drawingml/2006/main">
                  <a:graphicData uri="http://schemas.openxmlformats.org/drawingml/2006/picture">
                    <pic:pic xmlns:pic="http://schemas.openxmlformats.org/drawingml/2006/picture">
                      <pic:nvPicPr>
                        <pic:cNvPr id="0" name="image10.jpg" descr="logo IS-2014-2020"/>
                        <pic:cNvPicPr preferRelativeResize="0"/>
                      </pic:nvPicPr>
                      <pic:blipFill>
                        <a:blip r:embed="rId3"/>
                        <a:srcRect/>
                        <a:stretch>
                          <a:fillRect/>
                        </a:stretch>
                      </pic:blipFill>
                      <pic:spPr>
                        <a:xfrm>
                          <a:off x="0" y="0"/>
                          <a:ext cx="1190625" cy="1095375"/>
                        </a:xfrm>
                        <a:prstGeom prst="rect">
                          <a:avLst/>
                        </a:prstGeom>
                        <a:ln/>
                      </pic:spPr>
                    </pic:pic>
                  </a:graphicData>
                </a:graphic>
              </wp:inline>
            </w:drawing>
          </w:r>
        </w:p>
      </w:tc>
    </w:tr>
  </w:tbl>
  <w:p w14:paraId="1AF62E49" w14:textId="77777777" w:rsidR="006928A4" w:rsidRPr="00C57F49" w:rsidRDefault="006928A4" w:rsidP="006928A4">
    <w:pPr>
      <w:pStyle w:val="Header"/>
      <w:ind w:left="-142"/>
      <w:jc w:val="center"/>
      <w:rPr>
        <w:sz w:val="20"/>
        <w:szCs w:val="20"/>
      </w:rPr>
    </w:pPr>
    <w:r w:rsidRPr="00C57F49">
      <w:rPr>
        <w:sz w:val="20"/>
        <w:szCs w:val="20"/>
      </w:rPr>
      <w:t>„Acțiuni pentru Dobândirea competențelor cheie prin Șanse egale la educație” – POCU/665/6/23/134153</w:t>
    </w:r>
  </w:p>
  <w:p w14:paraId="715A59FE" w14:textId="77777777" w:rsidR="006928A4" w:rsidRPr="00C57F49" w:rsidRDefault="006928A4" w:rsidP="006928A4">
    <w:pPr>
      <w:pStyle w:val="Header"/>
      <w:ind w:left="-142"/>
      <w:jc w:val="center"/>
      <w:rPr>
        <w:sz w:val="20"/>
        <w:szCs w:val="20"/>
      </w:rPr>
    </w:pPr>
    <w:r w:rsidRPr="00C57F49">
      <w:rPr>
        <w:sz w:val="20"/>
        <w:szCs w:val="20"/>
      </w:rPr>
      <w:t>Proiect cofinanțat din Fondul Social European prin Programul Operațional Capital Uman 2014-2020</w:t>
    </w:r>
  </w:p>
  <w:p w14:paraId="17BA80E4" w14:textId="77777777" w:rsidR="006928A4" w:rsidRDefault="006928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A165D"/>
    <w:multiLevelType w:val="multilevel"/>
    <w:tmpl w:val="61DE066A"/>
    <w:lvl w:ilvl="0">
      <w:start w:val="4"/>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05B487A"/>
    <w:multiLevelType w:val="hybridMultilevel"/>
    <w:tmpl w:val="D83886EC"/>
    <w:lvl w:ilvl="0" w:tplc="EC8EB4C8">
      <w:start w:val="1"/>
      <w:numFmt w:val="bullet"/>
      <w:lvlText w:val="-"/>
      <w:lvlJc w:val="left"/>
      <w:pPr>
        <w:ind w:left="1080" w:hanging="360"/>
      </w:pPr>
      <w:rPr>
        <w:rFonts w:ascii="Calibri" w:eastAsia="Calibri" w:hAnsi="Calibri" w:cs="Times New Roman" w:hint="default"/>
        <w:sz w:val="22"/>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2" w15:restartNumberingAfterBreak="0">
    <w:nsid w:val="3B4F03B5"/>
    <w:multiLevelType w:val="multilevel"/>
    <w:tmpl w:val="C9E4D4B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27E275D"/>
    <w:multiLevelType w:val="multilevel"/>
    <w:tmpl w:val="C834FA9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9E4775"/>
    <w:multiLevelType w:val="hybridMultilevel"/>
    <w:tmpl w:val="BFF47FE8"/>
    <w:lvl w:ilvl="0" w:tplc="6A280C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46957E9"/>
    <w:multiLevelType w:val="multilevel"/>
    <w:tmpl w:val="8598AD12"/>
    <w:lvl w:ilvl="0">
      <w:start w:val="2"/>
      <w:numFmt w:val="bullet"/>
      <w:lvlText w:val="-"/>
      <w:lvlJc w:val="left"/>
      <w:pPr>
        <w:ind w:left="1069" w:hanging="360"/>
      </w:pPr>
      <w:rPr>
        <w:rFonts w:ascii="Arial Narrow" w:eastAsia="Arial Narrow" w:hAnsi="Arial Narrow" w:cs="Arial Narrow"/>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8A4"/>
    <w:rsid w:val="00182882"/>
    <w:rsid w:val="00183245"/>
    <w:rsid w:val="001B1D2C"/>
    <w:rsid w:val="002D6076"/>
    <w:rsid w:val="00413E13"/>
    <w:rsid w:val="004A3D45"/>
    <w:rsid w:val="004E69A7"/>
    <w:rsid w:val="004F31C8"/>
    <w:rsid w:val="0059032E"/>
    <w:rsid w:val="005E2D3B"/>
    <w:rsid w:val="006928A4"/>
    <w:rsid w:val="00692C96"/>
    <w:rsid w:val="006A4A5D"/>
    <w:rsid w:val="00725782"/>
    <w:rsid w:val="009510EC"/>
    <w:rsid w:val="00A35831"/>
    <w:rsid w:val="00A5771E"/>
    <w:rsid w:val="00A936E7"/>
    <w:rsid w:val="00B73AF5"/>
    <w:rsid w:val="00B8137E"/>
    <w:rsid w:val="00D40260"/>
    <w:rsid w:val="00DE474E"/>
    <w:rsid w:val="00E26487"/>
    <w:rsid w:val="00E9082F"/>
    <w:rsid w:val="00F65DA2"/>
    <w:rsid w:val="00F87AB4"/>
    <w:rsid w:val="00FE5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07250"/>
  <w15:chartTrackingRefBased/>
  <w15:docId w15:val="{3DF106D9-C003-4060-80BE-CD7C5D6C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8A4"/>
    <w:rPr>
      <w:rFonts w:ascii="Calibri" w:eastAsia="Times New Roman" w:hAnsi="Calibri" w:cs="Times New Roman"/>
      <w:lang w:val="ro-RO"/>
    </w:rPr>
  </w:style>
  <w:style w:type="paragraph" w:styleId="Heading3">
    <w:name w:val="heading 3"/>
    <w:basedOn w:val="Normal"/>
    <w:next w:val="Normal"/>
    <w:link w:val="Heading3Char"/>
    <w:uiPriority w:val="9"/>
    <w:unhideWhenUsed/>
    <w:qFormat/>
    <w:rsid w:val="006928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928A4"/>
    <w:rPr>
      <w:rFonts w:asciiTheme="majorHAnsi" w:eastAsiaTheme="majorEastAsia" w:hAnsiTheme="majorHAnsi" w:cstheme="majorBidi"/>
      <w:color w:val="243F60" w:themeColor="accent1" w:themeShade="7F"/>
      <w:sz w:val="24"/>
      <w:szCs w:val="24"/>
      <w:lang w:val="ro-RO"/>
    </w:rPr>
  </w:style>
  <w:style w:type="paragraph" w:styleId="Header">
    <w:name w:val="header"/>
    <w:basedOn w:val="Normal"/>
    <w:link w:val="HeaderChar"/>
    <w:uiPriority w:val="99"/>
    <w:unhideWhenUsed/>
    <w:rsid w:val="006928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28A4"/>
    <w:rPr>
      <w:rFonts w:ascii="Calibri" w:eastAsia="Times New Roman" w:hAnsi="Calibri" w:cs="Times New Roman"/>
      <w:lang w:val="ro-RO"/>
    </w:rPr>
  </w:style>
  <w:style w:type="paragraph" w:styleId="Footer">
    <w:name w:val="footer"/>
    <w:basedOn w:val="Normal"/>
    <w:link w:val="FooterChar"/>
    <w:uiPriority w:val="99"/>
    <w:unhideWhenUsed/>
    <w:rsid w:val="006928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28A4"/>
    <w:rPr>
      <w:rFonts w:ascii="Calibri" w:eastAsia="Times New Roman" w:hAnsi="Calibri" w:cs="Times New Roman"/>
      <w:lang w:val="ro-RO"/>
    </w:rPr>
  </w:style>
  <w:style w:type="paragraph" w:styleId="ListParagraph">
    <w:name w:val="List Paragraph"/>
    <w:aliases w:val="Lista 1,body 2,lp1,lp11,List Paragraph1,Normal bullet 2,Listă colorată - Accentuare 11,List Paragraph11,List Paragraph111,List Paragraph2,List Paragraph1 Caracter,Medium Grid 1 - Accent 21"/>
    <w:basedOn w:val="Normal"/>
    <w:link w:val="ListParagraphChar"/>
    <w:uiPriority w:val="34"/>
    <w:qFormat/>
    <w:rsid w:val="00A936E7"/>
    <w:pPr>
      <w:ind w:left="720"/>
      <w:contextualSpacing/>
    </w:pPr>
  </w:style>
  <w:style w:type="character" w:customStyle="1" w:styleId="ListParagraphChar">
    <w:name w:val="List Paragraph Char"/>
    <w:aliases w:val="Lista 1 Char,body 2 Char,lp1 Char,lp11 Char,List Paragraph1 Char,Normal bullet 2 Char,Listă colorată - Accentuare 11 Char,List Paragraph11 Char,List Paragraph111 Char,List Paragraph2 Char,List Paragraph1 Caracter Char"/>
    <w:link w:val="ListParagraph"/>
    <w:uiPriority w:val="34"/>
    <w:locked/>
    <w:rsid w:val="00A936E7"/>
    <w:rPr>
      <w:rFonts w:ascii="Calibri" w:eastAsia="Times New Roman" w:hAnsi="Calibri" w:cs="Times New Roman"/>
      <w:lang w:val="ro-RO"/>
    </w:rPr>
  </w:style>
  <w:style w:type="character" w:styleId="Hyperlink">
    <w:name w:val="Hyperlink"/>
    <w:basedOn w:val="DefaultParagraphFont"/>
    <w:uiPriority w:val="99"/>
    <w:unhideWhenUsed/>
    <w:rsid w:val="006A4A5D"/>
    <w:rPr>
      <w:color w:val="0000FF" w:themeColor="hyperlink"/>
      <w:u w:val="single"/>
    </w:rPr>
  </w:style>
  <w:style w:type="paragraph" w:styleId="Title">
    <w:name w:val="Title"/>
    <w:basedOn w:val="Normal"/>
    <w:link w:val="TitleChar"/>
    <w:uiPriority w:val="10"/>
    <w:qFormat/>
    <w:rsid w:val="00725782"/>
    <w:pPr>
      <w:spacing w:before="240" w:after="0" w:line="240" w:lineRule="auto"/>
    </w:pPr>
    <w:rPr>
      <w:rFonts w:ascii="Times New Roman" w:hAnsi="Times New Roman" w:cs="Arial"/>
      <w:b/>
      <w:bCs/>
      <w:sz w:val="24"/>
      <w:szCs w:val="32"/>
      <w:lang w:val="en-US"/>
    </w:rPr>
  </w:style>
  <w:style w:type="character" w:customStyle="1" w:styleId="TitleChar">
    <w:name w:val="Title Char"/>
    <w:basedOn w:val="DefaultParagraphFont"/>
    <w:link w:val="Title"/>
    <w:uiPriority w:val="10"/>
    <w:rsid w:val="00725782"/>
    <w:rPr>
      <w:rFonts w:ascii="Times New Roman" w:eastAsia="Times New Roman" w:hAnsi="Times New Roman" w:cs="Arial"/>
      <w:b/>
      <w:bCs/>
      <w:sz w:val="24"/>
      <w:szCs w:val="32"/>
      <w:lang w:val="en-US"/>
    </w:rPr>
  </w:style>
  <w:style w:type="paragraph" w:styleId="FootnoteText">
    <w:name w:val="footnote text"/>
    <w:aliases w:val="single space"/>
    <w:basedOn w:val="Normal"/>
    <w:link w:val="FootnoteTextChar"/>
    <w:uiPriority w:val="99"/>
    <w:semiHidden/>
    <w:unhideWhenUsed/>
    <w:rsid w:val="0059032E"/>
    <w:pPr>
      <w:spacing w:after="0" w:line="240" w:lineRule="auto"/>
    </w:pPr>
    <w:rPr>
      <w:sz w:val="20"/>
      <w:szCs w:val="20"/>
    </w:rPr>
  </w:style>
  <w:style w:type="character" w:customStyle="1" w:styleId="FootnoteTextChar">
    <w:name w:val="Footnote Text Char"/>
    <w:aliases w:val="single space Char"/>
    <w:basedOn w:val="DefaultParagraphFont"/>
    <w:link w:val="FootnoteText"/>
    <w:uiPriority w:val="99"/>
    <w:semiHidden/>
    <w:rsid w:val="0059032E"/>
    <w:rPr>
      <w:rFonts w:ascii="Calibri" w:eastAsia="Times New Roman" w:hAnsi="Calibri" w:cs="Times New Roman"/>
      <w:sz w:val="20"/>
      <w:szCs w:val="20"/>
      <w:lang w:val="ro-RO"/>
    </w:rPr>
  </w:style>
  <w:style w:type="character" w:styleId="FootnoteReference">
    <w:name w:val="footnote reference"/>
    <w:basedOn w:val="DefaultParagraphFont"/>
    <w:uiPriority w:val="99"/>
    <w:semiHidden/>
    <w:unhideWhenUsed/>
    <w:rsid w:val="005903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0AFC1-34C1-4F9C-A055-4B690DC37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1221</Characters>
  <Application>Microsoft Office Word</Application>
  <DocSecurity>0</DocSecurity>
  <Lines>10</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Anexa 2.5 - Formularul de înregistrare individuală a participanților la operațiu</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2</cp:revision>
  <dcterms:created xsi:type="dcterms:W3CDTF">2021-05-07T14:54:00Z</dcterms:created>
  <dcterms:modified xsi:type="dcterms:W3CDTF">2021-05-07T14:54:00Z</dcterms:modified>
</cp:coreProperties>
</file>